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E7723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i/>
          <w:szCs w:val="24"/>
          <w:lang w:val="en-GB" w:eastAsia="en-GB"/>
        </w:rPr>
      </w:pPr>
      <w:r w:rsidRPr="00011D33">
        <w:rPr>
          <w:rFonts w:ascii="Courier New" w:hAnsi="Courier New" w:cs="Courier New"/>
          <w:b/>
          <w:i/>
          <w:szCs w:val="24"/>
          <w:lang w:val="en-GB" w:eastAsia="en-GB"/>
        </w:rPr>
        <w:t>Reviewer(s)' Comments to Author:</w:t>
      </w:r>
    </w:p>
    <w:p w14:paraId="0415F224"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58F7051A"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sz w:val="20"/>
          <w:lang w:val="en-GB" w:eastAsia="en-GB"/>
        </w:rPr>
      </w:pPr>
      <w:r w:rsidRPr="00011D33">
        <w:rPr>
          <w:rFonts w:ascii="Courier New" w:hAnsi="Courier New" w:cs="Courier New"/>
          <w:b/>
          <w:sz w:val="20"/>
          <w:lang w:val="en-GB" w:eastAsia="en-GB"/>
        </w:rPr>
        <w:t>Reviewer: 1</w:t>
      </w:r>
    </w:p>
    <w:p w14:paraId="178BA5D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636690EF"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Comments to the Author</w:t>
      </w:r>
    </w:p>
    <w:p w14:paraId="70D2FA83" w14:textId="4A3834FA"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In this manuscript, the authors successfully obtained a 1 sec lasting plasma centerpost at full plasma current and therefore a stationary plasma confining torus in the PROTO-SPHERA machine during its phase-1 operation. This work provides new insights into the sustainment of the innovative “jet + torus” plasma configuration by preventing the unwanted spurious plasma current path. The manuscript is well-organized and clearly stated. I would suggest accepting it after the followi</w:t>
      </w:r>
      <w:r w:rsidR="005500A6">
        <w:rPr>
          <w:rFonts w:ascii="Courier New" w:hAnsi="Courier New" w:cs="Courier New"/>
          <w:sz w:val="20"/>
          <w:lang w:val="en-GB" w:eastAsia="en-GB"/>
        </w:rPr>
        <w:t>ng minor concerns are addressed.</w:t>
      </w:r>
      <w:bookmarkStart w:id="0" w:name="_GoBack"/>
      <w:bookmarkEnd w:id="0"/>
    </w:p>
    <w:p w14:paraId="68E15DB0" w14:textId="77777777" w:rsidR="00707940" w:rsidRDefault="00707940"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28D40A92"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General: </w:t>
      </w:r>
    </w:p>
    <w:p w14:paraId="69A65083" w14:textId="04661CC1"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1. Some words/phrases are used incorrectly: 1). “i.e.” should be “i.e.,”; 2). The first letter of terms including argon, hydrogen and aluminium need not be capitalized</w:t>
      </w:r>
    </w:p>
    <w:p w14:paraId="4F3CF9C0" w14:textId="455F8B55" w:rsidR="003C7A66" w:rsidRPr="003C7A66" w:rsidRDefault="003C7A66"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3C7A66">
        <w:rPr>
          <w:rFonts w:ascii="Courier New" w:hAnsi="Courier New" w:cs="Courier New"/>
          <w:b/>
          <w:bCs/>
          <w:sz w:val="20"/>
          <w:lang w:val="it-IT" w:eastAsia="en-GB"/>
        </w:rPr>
        <w:t>NULLA DA DIRE, solo da seguire le indicazioni</w:t>
      </w:r>
    </w:p>
    <w:p w14:paraId="2C6BAAC0"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Other Comments:</w:t>
      </w:r>
    </w:p>
    <w:p w14:paraId="39825693"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1.</w:t>
      </w:r>
      <w:r w:rsidRPr="00011D33">
        <w:rPr>
          <w:rFonts w:ascii="Courier New" w:hAnsi="Courier New" w:cs="Courier New"/>
          <w:sz w:val="20"/>
          <w:lang w:val="en-GB" w:eastAsia="en-GB"/>
        </w:rPr>
        <w:tab/>
        <w:t>Page 3, “…but also the the air rings that are created and supported underwater by playful cetaceans [10] …”.</w:t>
      </w:r>
    </w:p>
    <w:p w14:paraId="58402289" w14:textId="75808F57"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word “the” is repeated.</w:t>
      </w:r>
    </w:p>
    <w:p w14:paraId="600802CD" w14:textId="2E60589A" w:rsidR="003C7A66" w:rsidRPr="003C7A66" w:rsidRDefault="003C7A66"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it-IT" w:eastAsia="en-GB"/>
        </w:rPr>
      </w:pPr>
      <w:r w:rsidRPr="003C7A66">
        <w:rPr>
          <w:rFonts w:ascii="Courier New" w:hAnsi="Courier New" w:cs="Courier New"/>
          <w:b/>
          <w:bCs/>
          <w:sz w:val="20"/>
          <w:lang w:val="it-IT" w:eastAsia="en-GB"/>
        </w:rPr>
        <w:t>NULLA DA DIRE, solo da seguire le indicazioni</w:t>
      </w:r>
    </w:p>
    <w:p w14:paraId="2F79D982"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2.</w:t>
      </w:r>
      <w:r w:rsidRPr="00011D33">
        <w:rPr>
          <w:rFonts w:ascii="Courier New" w:hAnsi="Courier New" w:cs="Courier New"/>
          <w:sz w:val="20"/>
          <w:lang w:val="en-GB" w:eastAsia="en-GB"/>
        </w:rPr>
        <w:tab/>
        <w:t>Page 6, “…reaching a total eighth of 2.5 m…”.</w:t>
      </w:r>
    </w:p>
    <w:p w14:paraId="709A0DBD" w14:textId="4133D586"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word “eighth” should be “height”?</w:t>
      </w:r>
    </w:p>
    <w:p w14:paraId="7C935DC0" w14:textId="3C809A6B" w:rsidR="003C7A66" w:rsidRPr="003C7A66" w:rsidRDefault="003C7A66"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it-IT" w:eastAsia="en-GB"/>
        </w:rPr>
      </w:pPr>
      <w:r w:rsidRPr="003C7A66">
        <w:rPr>
          <w:rFonts w:ascii="Courier New" w:hAnsi="Courier New" w:cs="Courier New"/>
          <w:b/>
          <w:bCs/>
          <w:sz w:val="20"/>
          <w:lang w:val="it-IT" w:eastAsia="en-GB"/>
        </w:rPr>
        <w:t>NULLA DA DIRE, solo da seguire le indicazioni</w:t>
      </w:r>
    </w:p>
    <w:p w14:paraId="610E10B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3.</w:t>
      </w:r>
      <w:r w:rsidRPr="00011D33">
        <w:rPr>
          <w:rFonts w:ascii="Courier New" w:hAnsi="Courier New" w:cs="Courier New"/>
          <w:sz w:val="20"/>
          <w:lang w:val="en-GB" w:eastAsia="en-GB"/>
        </w:rPr>
        <w:tab/>
        <w:t xml:space="preserve">Page 7, Figure 2, “…(b) The 4 PExt coils (green-blue) wound around the vacuum vessel and…”. </w:t>
      </w:r>
    </w:p>
    <w:p w14:paraId="73A4C68C" w14:textId="2CB0C487"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word “PExt” should be “PFExt”.</w:t>
      </w:r>
    </w:p>
    <w:p w14:paraId="147037BA" w14:textId="0E938D2D" w:rsidR="003C7A66" w:rsidRPr="003C7A66" w:rsidRDefault="003C7A66"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it-IT" w:eastAsia="en-GB"/>
        </w:rPr>
      </w:pPr>
      <w:r w:rsidRPr="003C7A66">
        <w:rPr>
          <w:rFonts w:ascii="Courier New" w:hAnsi="Courier New" w:cs="Courier New"/>
          <w:b/>
          <w:bCs/>
          <w:sz w:val="20"/>
          <w:lang w:val="it-IT" w:eastAsia="en-GB"/>
        </w:rPr>
        <w:t>NULLA DA DIRE, solo da seguire le indicazioni</w:t>
      </w:r>
      <w:r>
        <w:rPr>
          <w:rFonts w:ascii="Courier New" w:hAnsi="Courier New" w:cs="Courier New"/>
          <w:b/>
          <w:bCs/>
          <w:sz w:val="20"/>
          <w:lang w:val="it-IT" w:eastAsia="en-GB"/>
        </w:rPr>
        <w:t xml:space="preserve"> solo verificare ovunque</w:t>
      </w:r>
    </w:p>
    <w:p w14:paraId="1361E94A"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4.</w:t>
      </w:r>
      <w:r w:rsidRPr="00011D33">
        <w:rPr>
          <w:rFonts w:ascii="Courier New" w:hAnsi="Courier New" w:cs="Courier New"/>
          <w:sz w:val="20"/>
          <w:lang w:val="en-GB" w:eastAsia="en-GB"/>
        </w:rPr>
        <w:tab/>
        <w:t>Page 12, Figure 6.</w:t>
      </w:r>
    </w:p>
    <w:p w14:paraId="2E3F7C3F" w14:textId="1313A120"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illustration is so blurred.</w:t>
      </w:r>
    </w:p>
    <w:p w14:paraId="673D3A99" w14:textId="67C223C6" w:rsidR="003C7A66" w:rsidRPr="003C7A66" w:rsidRDefault="003C7A66"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3C7A66">
        <w:rPr>
          <w:rFonts w:ascii="Courier New" w:hAnsi="Courier New" w:cs="Courier New"/>
          <w:b/>
          <w:bCs/>
          <w:sz w:val="20"/>
          <w:lang w:val="it-IT" w:eastAsia="en-GB"/>
        </w:rPr>
        <w:t>RITROVARE l'ORIGINALE, sono le comp</w:t>
      </w:r>
      <w:r>
        <w:rPr>
          <w:rFonts w:ascii="Courier New" w:hAnsi="Courier New" w:cs="Courier New"/>
          <w:b/>
          <w:bCs/>
          <w:sz w:val="20"/>
          <w:lang w:val="it-IT" w:eastAsia="en-GB"/>
        </w:rPr>
        <w:t>ressioni che hanno fatto male</w:t>
      </w:r>
    </w:p>
    <w:p w14:paraId="548E57D9"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5.</w:t>
      </w:r>
      <w:r w:rsidRPr="00011D33">
        <w:rPr>
          <w:rFonts w:ascii="Courier New" w:hAnsi="Courier New" w:cs="Courier New"/>
          <w:sz w:val="20"/>
          <w:lang w:val="en-GB" w:eastAsia="en-GB"/>
        </w:rPr>
        <w:tab/>
        <w:t>Page 14, “…the Argon plasma centerpost current could not yet overcome the current IPC=3.5 kA (the target current being IPC=10 kA) …”.</w:t>
      </w:r>
    </w:p>
    <w:p w14:paraId="73CD0D4D" w14:textId="1DE3453D"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What does the “IPC” mean? Maybe the “ICP”?</w:t>
      </w:r>
    </w:p>
    <w:p w14:paraId="32E3F4A0" w14:textId="42806004" w:rsidR="003C7A66" w:rsidRPr="003C7A66" w:rsidRDefault="003C7A66"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3C7A66">
        <w:rPr>
          <w:rFonts w:ascii="Courier New" w:hAnsi="Courier New" w:cs="Courier New"/>
          <w:b/>
          <w:bCs/>
          <w:sz w:val="20"/>
          <w:lang w:val="it-IT" w:eastAsia="en-GB"/>
        </w:rPr>
        <w:t>VA ADEGUATO OVUNQUE ad ICP ED ELIMINATO Ie, che rimane da qualche parte</w:t>
      </w:r>
    </w:p>
    <w:p w14:paraId="1C842B46"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6.</w:t>
      </w:r>
      <w:r w:rsidRPr="00011D33">
        <w:rPr>
          <w:rFonts w:ascii="Courier New" w:hAnsi="Courier New" w:cs="Courier New"/>
          <w:sz w:val="20"/>
          <w:lang w:val="en-GB" w:eastAsia="en-GB"/>
        </w:rPr>
        <w:tab/>
        <w:t>Page 14, Figure 9, “…(a) Waveforms of Argon centerpost plasma current, evidencing a slow decrease of plasma centerpost current Ie…”.</w:t>
      </w:r>
    </w:p>
    <w:p w14:paraId="157CF047" w14:textId="019FD4AE"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What is the difference between the “ICP” and the “Ie”? </w:t>
      </w:r>
    </w:p>
    <w:p w14:paraId="6BAEC2F7" w14:textId="301E3CBE" w:rsidR="003C7A66" w:rsidRPr="003C7A66" w:rsidRDefault="003C7A66"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3C7A66">
        <w:rPr>
          <w:rFonts w:ascii="Courier New" w:hAnsi="Courier New" w:cs="Courier New"/>
          <w:b/>
          <w:bCs/>
          <w:sz w:val="20"/>
          <w:lang w:val="it-IT" w:eastAsia="en-GB"/>
        </w:rPr>
        <w:t>VA ADEGUATO OVUNQUE ad ICP</w:t>
      </w:r>
      <w:r w:rsidR="00153E88">
        <w:rPr>
          <w:rFonts w:ascii="Courier New" w:hAnsi="Courier New" w:cs="Courier New"/>
          <w:b/>
          <w:bCs/>
          <w:sz w:val="20"/>
          <w:lang w:val="it-IT" w:eastAsia="en-GB"/>
        </w:rPr>
        <w:t xml:space="preserve">, eliminato IPC ed </w:t>
      </w:r>
      <w:r w:rsidRPr="003C7A66">
        <w:rPr>
          <w:rFonts w:ascii="Courier New" w:hAnsi="Courier New" w:cs="Courier New"/>
          <w:b/>
          <w:bCs/>
          <w:sz w:val="20"/>
          <w:lang w:val="it-IT" w:eastAsia="en-GB"/>
        </w:rPr>
        <w:t>ELIMINATO Ie, che rimane da qualche parte</w:t>
      </w:r>
    </w:p>
    <w:p w14:paraId="751A9115"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7.</w:t>
      </w:r>
      <w:r w:rsidRPr="00011D33">
        <w:rPr>
          <w:rFonts w:ascii="Courier New" w:hAnsi="Courier New" w:cs="Courier New"/>
          <w:sz w:val="20"/>
          <w:lang w:val="en-GB" w:eastAsia="en-GB"/>
        </w:rPr>
        <w:tab/>
        <w:t>Page 16, Figure 12 (a).</w:t>
      </w:r>
    </w:p>
    <w:p w14:paraId="173CC2CD" w14:textId="7C09F81B"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One can not distinguish the traces between “Hall” and “RG_PF2_I” in Figure 12(a).</w:t>
      </w:r>
    </w:p>
    <w:p w14:paraId="25800E6F" w14:textId="7A073790" w:rsidR="003C7A66" w:rsidRPr="003C7A66" w:rsidRDefault="003C7A66"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3C7A66">
        <w:rPr>
          <w:rFonts w:ascii="Courier New" w:hAnsi="Courier New" w:cs="Courier New"/>
          <w:b/>
          <w:bCs/>
          <w:sz w:val="20"/>
          <w:lang w:val="it-IT" w:eastAsia="en-GB"/>
        </w:rPr>
        <w:t>RITROVARE l'originale? o ricolorare una traccia?</w:t>
      </w:r>
    </w:p>
    <w:p w14:paraId="1109E2CE"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8.</w:t>
      </w:r>
      <w:r w:rsidRPr="00011D33">
        <w:rPr>
          <w:rFonts w:ascii="Courier New" w:hAnsi="Courier New" w:cs="Courier New"/>
          <w:sz w:val="20"/>
          <w:lang w:val="en-GB" w:eastAsia="en-GB"/>
        </w:rPr>
        <w:tab/>
        <w:t>Page 17, “…The E</w:t>
      </w:r>
      <w:r w:rsidRPr="00011D33">
        <w:rPr>
          <w:rFonts w:ascii="Courier New" w:hAnsi="Courier New" w:cs="Courier New"/>
          <w:sz w:val="20"/>
          <w:lang w:val="en-GB" w:eastAsia="en-GB"/>
        </w:rPr>
        <w:sym w:font="Symbol" w:char="F0D9"/>
      </w:r>
      <w:r w:rsidRPr="00011D33">
        <w:rPr>
          <w:rFonts w:ascii="Courier New" w:hAnsi="Courier New" w:cs="Courier New"/>
          <w:sz w:val="20"/>
          <w:lang w:val="en-GB" w:eastAsia="en-GB"/>
        </w:rPr>
        <w:t>B drift of the plasma…”.</w:t>
      </w:r>
    </w:p>
    <w:p w14:paraId="434EB262" w14:textId="01EB991C"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What does the “E</w:t>
      </w:r>
      <w:r w:rsidRPr="00011D33">
        <w:rPr>
          <w:rFonts w:ascii="Courier New" w:hAnsi="Courier New" w:cs="Courier New"/>
          <w:sz w:val="20"/>
          <w:lang w:val="en-GB" w:eastAsia="en-GB"/>
        </w:rPr>
        <w:sym w:font="Symbol" w:char="F0D9"/>
      </w:r>
      <w:r w:rsidRPr="00011D33">
        <w:rPr>
          <w:rFonts w:ascii="Courier New" w:hAnsi="Courier New" w:cs="Courier New"/>
          <w:sz w:val="20"/>
          <w:lang w:val="en-GB" w:eastAsia="en-GB"/>
        </w:rPr>
        <w:t>B” mean? E×B?</w:t>
      </w:r>
    </w:p>
    <w:p w14:paraId="465D7C25" w14:textId="6687DFCF" w:rsidR="003C7A66" w:rsidRPr="00153E88" w:rsidRDefault="003C7A66"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153E88">
        <w:rPr>
          <w:rFonts w:ascii="Courier New" w:hAnsi="Courier New" w:cs="Courier New"/>
          <w:b/>
          <w:bCs/>
          <w:sz w:val="20"/>
          <w:lang w:val="it-IT" w:eastAsia="en-GB"/>
        </w:rPr>
        <w:t>Vada per E×B...!!! non sa cos'e'</w:t>
      </w:r>
      <w:r w:rsidR="00153E88">
        <w:rPr>
          <w:rFonts w:ascii="Courier New" w:hAnsi="Courier New" w:cs="Courier New"/>
          <w:b/>
          <w:bCs/>
          <w:sz w:val="20"/>
          <w:lang w:val="it-IT" w:eastAsia="en-GB"/>
        </w:rPr>
        <w:t>!!</w:t>
      </w:r>
      <w:r w:rsidRPr="00153E88">
        <w:rPr>
          <w:rFonts w:ascii="Courier New" w:hAnsi="Courier New" w:cs="Courier New"/>
          <w:b/>
          <w:bCs/>
          <w:sz w:val="20"/>
          <w:lang w:val="it-IT" w:eastAsia="en-GB"/>
        </w:rPr>
        <w:t xml:space="preserve"> </w:t>
      </w:r>
    </w:p>
    <w:p w14:paraId="3D1E2042" w14:textId="05A203E9"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9.</w:t>
      </w:r>
      <w:r w:rsidRPr="00011D33">
        <w:rPr>
          <w:rFonts w:ascii="Courier New" w:hAnsi="Courier New" w:cs="Courier New"/>
          <w:sz w:val="20"/>
          <w:lang w:val="en-GB" w:eastAsia="en-GB"/>
        </w:rPr>
        <w:tab/>
        <w:t>Page 19, “…if the rotational transform of the plasma centerpost (from anode to cathode) was lower than…which roughly corresponds to ICP &gt; 8 kA…”.</w:t>
      </w:r>
    </w:p>
    <w:p w14:paraId="47C868D4" w14:textId="51995F4E"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1). The rotational transform of the plasma centerpost should be lower than a certain value rather than a simple relation. 2). What is the relationship between the rotational transform and plasma current ICP? The authors need to provide a brief explanation.</w:t>
      </w:r>
    </w:p>
    <w:p w14:paraId="03EA1173" w14:textId="0438CC80" w:rsidR="00153E88" w:rsidRPr="00153E88" w:rsidRDefault="00153E8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153E88">
        <w:rPr>
          <w:rFonts w:ascii="Courier New" w:hAnsi="Courier New" w:cs="Courier New"/>
          <w:b/>
          <w:bCs/>
          <w:sz w:val="20"/>
          <w:lang w:val="it-IT" w:eastAsia="en-GB"/>
        </w:rPr>
        <w:lastRenderedPageBreak/>
        <w:t>Dire che la rotational transform è calcolata con f.l.t. tra i due elettrodi, che non dipende molto da assunzioni (force-free) e che la relazione (a geometria data) è con ICP e basta e che equivale a q&gt;2 di un Tokamak</w:t>
      </w:r>
    </w:p>
    <w:p w14:paraId="6E6A7996"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10.</w:t>
      </w:r>
      <w:r w:rsidRPr="00011D33">
        <w:rPr>
          <w:rFonts w:ascii="Courier New" w:hAnsi="Courier New" w:cs="Courier New"/>
          <w:sz w:val="20"/>
          <w:lang w:val="en-GB" w:eastAsia="en-GB"/>
        </w:rPr>
        <w:tab/>
        <w:t>Page 19, Figure 14.</w:t>
      </w:r>
    </w:p>
    <w:p w14:paraId="05C750E7" w14:textId="1209F12B"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illustrations need to be re-labelled; it is not possible to distinguish the illustrations between c) and d).</w:t>
      </w:r>
    </w:p>
    <w:p w14:paraId="2275A79C" w14:textId="14FDDE5A" w:rsidR="00153E88" w:rsidRPr="00153E88" w:rsidRDefault="00153E8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153E88">
        <w:rPr>
          <w:rFonts w:ascii="Courier New" w:hAnsi="Courier New" w:cs="Courier New"/>
          <w:b/>
          <w:bCs/>
          <w:sz w:val="20"/>
          <w:lang w:val="it-IT" w:eastAsia="en-GB"/>
        </w:rPr>
        <w:t>Basta spostare c accanto alla figura alta</w:t>
      </w:r>
    </w:p>
    <w:p w14:paraId="4A77667D" w14:textId="77777777" w:rsidR="00011D33" w:rsidRPr="00153E88"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it-IT" w:eastAsia="en-GB"/>
        </w:rPr>
      </w:pPr>
    </w:p>
    <w:p w14:paraId="61A3A891" w14:textId="77777777" w:rsidR="00011D33" w:rsidRPr="00011D33" w:rsidRDefault="0044000B"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sz w:val="20"/>
          <w:lang w:val="en-GB" w:eastAsia="en-GB"/>
        </w:rPr>
      </w:pPr>
      <w:r w:rsidRPr="00153E88">
        <w:rPr>
          <w:rFonts w:ascii="Courier New" w:hAnsi="Courier New" w:cs="Courier New"/>
          <w:sz w:val="20"/>
          <w:lang w:val="it-IT" w:eastAsia="en-GB"/>
        </w:rPr>
        <w:br w:type="page"/>
      </w:r>
      <w:r w:rsidR="00011D33" w:rsidRPr="00011D33">
        <w:rPr>
          <w:rFonts w:ascii="Courier New" w:hAnsi="Courier New" w:cs="Courier New"/>
          <w:b/>
          <w:sz w:val="20"/>
          <w:lang w:val="en-GB" w:eastAsia="en-GB"/>
        </w:rPr>
        <w:lastRenderedPageBreak/>
        <w:t>Reviewer: 2</w:t>
      </w:r>
    </w:p>
    <w:p w14:paraId="5E86B6B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711D585C"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Comments to the Author</w:t>
      </w:r>
    </w:p>
    <w:p w14:paraId="0DD3AA40"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manuscript 'Final results of the first phase of the PROTO-SPHERA</w:t>
      </w:r>
    </w:p>
    <w:p w14:paraId="0C37113A"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experiment: obtainment of the full current stable Screw Pinch and first evidences of the jet + torus combined plasma configuration' by Micozzi et al. describes an alternative fusion concept and its development. There are not many new innovative concepts for fusion, and it is particularly rare that they are realized. Experiments like PROTO-SPHERA expand our understanding of magnetic confinement. Since the main directions in this research are first the tokamak and second the stellerator, such innovative concepts have few resources and therefore the progress described in this paper cannot be compared to those. The authors show the obstacles that had to be overcome on the way to create a first free-standing torus. This is important to go further in this direction. Overall, I find the work interesting and I think the readers in Plasma Science and Technology could also enjoy some variety. This can be a very nice publication.</w:t>
      </w:r>
    </w:p>
    <w:p w14:paraId="379C857C"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0AB9AE5B"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There a few minor points to improve the readability </w:t>
      </w:r>
    </w:p>
    <w:p w14:paraId="10629767"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315702B1"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5: dubbed CP -&gt; dubbed center post (CP)</w:t>
      </w:r>
    </w:p>
    <w:p w14:paraId="720F0395" w14:textId="6A47DDBD"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dubbed ST -&gt; dubbed spherical torus (ST)</w:t>
      </w:r>
    </w:p>
    <w:p w14:paraId="62127A98" w14:textId="5168D13C" w:rsidR="00153E88" w:rsidRPr="00153E88" w:rsidRDefault="00153E8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en-GB" w:eastAsia="en-GB"/>
        </w:rPr>
      </w:pPr>
      <w:r w:rsidRPr="00153E88">
        <w:rPr>
          <w:rFonts w:ascii="Courier New" w:hAnsi="Courier New" w:cs="Courier New"/>
          <w:b/>
          <w:bCs/>
          <w:sz w:val="20"/>
          <w:lang w:val="en-GB" w:eastAsia="en-GB"/>
        </w:rPr>
        <w:t>OK</w:t>
      </w:r>
    </w:p>
    <w:p w14:paraId="45096FA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160E2621"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6: The PFInt-B group are on top PF2,PF3,PF4.1,PF4.2 and on bottom PF2, PF3.1,PF4.1, PF4.2, is this correct?</w:t>
      </w:r>
    </w:p>
    <w:p w14:paraId="37D97124" w14:textId="3D2FCBE8"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Why there is PF3 and PF3.1 ?</w:t>
      </w:r>
    </w:p>
    <w:p w14:paraId="6DAE4657" w14:textId="727F8977" w:rsidR="00153E88" w:rsidRPr="00153E88" w:rsidRDefault="00153E8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153E88">
        <w:rPr>
          <w:rFonts w:ascii="Courier New" w:hAnsi="Courier New" w:cs="Courier New"/>
          <w:b/>
          <w:bCs/>
          <w:sz w:val="20"/>
          <w:lang w:val="it-IT" w:eastAsia="en-GB"/>
        </w:rPr>
        <w:t>Svista... basta mettere PF3.1 sulla Fig. 2 a</w:t>
      </w:r>
    </w:p>
    <w:p w14:paraId="2BD651EA" w14:textId="77777777" w:rsidR="00011D33" w:rsidRPr="00153E88"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it-IT" w:eastAsia="en-GB"/>
        </w:rPr>
      </w:pPr>
    </w:p>
    <w:p w14:paraId="58113DB2"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page 7: 'Later (2018), in order to attempt the formation of the first confined tori, four magnetic vertical field coils, the PFExt coils...' Why are these vertical field coils important? </w:t>
      </w:r>
    </w:p>
    <w:p w14:paraId="2878BEA4" w14:textId="21C99E8E"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Are they like in the tokamak to radially constrain the torus? How large must the magnetic field be?</w:t>
      </w:r>
    </w:p>
    <w:p w14:paraId="4ED47F08" w14:textId="76B9CFFF" w:rsidR="00153E88" w:rsidRPr="005C013B" w:rsidRDefault="00153E8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5C013B">
        <w:rPr>
          <w:rFonts w:ascii="Courier New" w:hAnsi="Courier New" w:cs="Courier New"/>
          <w:b/>
          <w:bCs/>
          <w:sz w:val="20"/>
          <w:lang w:val="it-IT" w:eastAsia="en-GB"/>
        </w:rPr>
        <w:t>Spiegare che i PFExt</w:t>
      </w:r>
      <w:r w:rsidR="005C013B" w:rsidRPr="005C013B">
        <w:rPr>
          <w:rFonts w:ascii="Courier New" w:hAnsi="Courier New" w:cs="Courier New"/>
          <w:b/>
          <w:bCs/>
          <w:sz w:val="20"/>
          <w:lang w:val="it-IT" w:eastAsia="en-GB"/>
        </w:rPr>
        <w:t xml:space="preserve"> sono simili ai compression coils di un Tokamak, con verso di corrente rovesciato rispetto  ma che in più il campo rovesciato che forniscono è tale da agevolare la formazione dei punti ad X</w:t>
      </w:r>
    </w:p>
    <w:p w14:paraId="3B365F69" w14:textId="77777777" w:rsidR="00011D33" w:rsidRPr="005C013B"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it-IT" w:eastAsia="en-GB"/>
        </w:rPr>
      </w:pPr>
    </w:p>
    <w:p w14:paraId="2FF72413" w14:textId="516D5109"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Figure 9a would benefit from a better resolution</w:t>
      </w:r>
    </w:p>
    <w:p w14:paraId="69CAB995" w14:textId="0398247E" w:rsidR="005C013B" w:rsidRPr="005C013B" w:rsidRDefault="005C013B"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en-GB" w:eastAsia="en-GB"/>
        </w:rPr>
      </w:pPr>
      <w:r w:rsidRPr="005C013B">
        <w:rPr>
          <w:rFonts w:ascii="Courier New" w:hAnsi="Courier New" w:cs="Courier New"/>
          <w:b/>
          <w:bCs/>
          <w:sz w:val="20"/>
          <w:lang w:val="en-GB" w:eastAsia="en-GB"/>
        </w:rPr>
        <w:t>Come per l'altro referee</w:t>
      </w:r>
    </w:p>
    <w:p w14:paraId="372FBA14"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3D026E8D"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16: what is the edge? at which radial distance has been measured, inside the torus?</w:t>
      </w:r>
    </w:p>
    <w:p w14:paraId="2157F689" w14:textId="7EBC9803"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The image quality of Fig. 12 is poor. The legend cannot be read.</w:t>
      </w:r>
    </w:p>
    <w:p w14:paraId="2420ABAB" w14:textId="6FC18DFE" w:rsidR="005C013B" w:rsidRPr="00022C98" w:rsidRDefault="00022C9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022C98">
        <w:rPr>
          <w:rFonts w:ascii="Courier New" w:hAnsi="Courier New" w:cs="Courier New"/>
          <w:b/>
          <w:bCs/>
          <w:sz w:val="20"/>
          <w:lang w:val="it-IT" w:eastAsia="en-GB"/>
        </w:rPr>
        <w:t>E' il bordo visibile del plasma catodico in luce visibile, citare fig. 11 b) e 11c); legenda da ingrandire</w:t>
      </w:r>
    </w:p>
    <w:p w14:paraId="46999B0B" w14:textId="77777777" w:rsidR="00011D33" w:rsidRPr="00022C98"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it-IT" w:eastAsia="en-GB"/>
        </w:rPr>
      </w:pPr>
    </w:p>
    <w:p w14:paraId="0DDDD475"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page 18: On the predictive equilibrium calculation: Is there a reference to the code? Is this ideal or </w:t>
      </w:r>
    </w:p>
    <w:p w14:paraId="122C4FB8" w14:textId="6F712AD4"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 xml:space="preserve">resistive MHD? </w:t>
      </w:r>
    </w:p>
    <w:p w14:paraId="6384F409" w14:textId="6FEA90C6" w:rsidR="00022C98" w:rsidRPr="00022C98" w:rsidRDefault="00022C9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022C98">
        <w:rPr>
          <w:rFonts w:ascii="Courier New" w:hAnsi="Courier New" w:cs="Courier New"/>
          <w:b/>
          <w:bCs/>
          <w:sz w:val="20"/>
          <w:lang w:val="it-IT" w:eastAsia="en-GB"/>
        </w:rPr>
        <w:t>Citare lavoro NF S. Pietroburgo</w:t>
      </w:r>
    </w:p>
    <w:p w14:paraId="48FAF6B2" w14:textId="77777777" w:rsidR="00011D33" w:rsidRPr="00022C98"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it-IT" w:eastAsia="en-GB"/>
        </w:rPr>
      </w:pPr>
    </w:p>
    <w:p w14:paraId="5ED6F4FC" w14:textId="77777777" w:rsidR="00011D33" w:rsidRP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18: exhibiting two circles of of ordinary -&gt; exhibiting two circles of ordinary</w:t>
      </w:r>
    </w:p>
    <w:p w14:paraId="77815E15" w14:textId="57B55F45" w:rsidR="00011D33" w:rsidRPr="00022C98" w:rsidRDefault="00022C9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en-GB" w:eastAsia="en-GB"/>
        </w:rPr>
      </w:pPr>
      <w:r w:rsidRPr="00022C98">
        <w:rPr>
          <w:rFonts w:ascii="Courier New" w:hAnsi="Courier New" w:cs="Courier New"/>
          <w:b/>
          <w:bCs/>
          <w:sz w:val="20"/>
          <w:lang w:val="en-GB" w:eastAsia="en-GB"/>
        </w:rPr>
        <w:t>OK</w:t>
      </w:r>
    </w:p>
    <w:p w14:paraId="6414BBFF" w14:textId="77777777" w:rsidR="00022C98" w:rsidRPr="00011D33" w:rsidRDefault="00022C9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p>
    <w:p w14:paraId="3903331B" w14:textId="0A7D0EFD" w:rsidR="00011D33" w:rsidRDefault="00011D33"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lang w:val="en-GB" w:eastAsia="en-GB"/>
        </w:rPr>
      </w:pPr>
      <w:r w:rsidRPr="00011D33">
        <w:rPr>
          <w:rFonts w:ascii="Courier New" w:hAnsi="Courier New" w:cs="Courier New"/>
          <w:sz w:val="20"/>
          <w:lang w:val="en-GB" w:eastAsia="en-GB"/>
        </w:rPr>
        <w:t>page 19 How do you calculate iota_bar?</w:t>
      </w:r>
    </w:p>
    <w:p w14:paraId="7AB4C238" w14:textId="39605D13" w:rsidR="00022C98" w:rsidRPr="00022C98" w:rsidRDefault="00022C98" w:rsidP="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0"/>
          <w:lang w:val="it-IT" w:eastAsia="en-GB"/>
        </w:rPr>
      </w:pPr>
      <w:r w:rsidRPr="00022C98">
        <w:rPr>
          <w:rFonts w:ascii="Courier New" w:hAnsi="Courier New" w:cs="Courier New"/>
          <w:b/>
          <w:bCs/>
          <w:sz w:val="20"/>
          <w:lang w:val="it-IT" w:eastAsia="en-GB"/>
        </w:rPr>
        <w:t>Come altro referee, f.l.t. su equilibrio calcolato</w:t>
      </w:r>
    </w:p>
    <w:p w14:paraId="4ACC66CE" w14:textId="77777777" w:rsidR="00E51FBB" w:rsidRPr="00022C98" w:rsidRDefault="005500A6" w:rsidP="00E51FBB">
      <w:pPr>
        <w:jc w:val="both"/>
        <w:rPr>
          <w:rFonts w:ascii="Times New Roman" w:hAnsi="Times New Roman"/>
          <w:lang w:val="it-IT"/>
        </w:rPr>
      </w:pPr>
    </w:p>
    <w:sectPr w:rsidR="00E51FBB" w:rsidRPr="00022C98" w:rsidSect="009E07D1">
      <w:headerReference w:type="default" r:id="rId8"/>
      <w:footerReference w:type="even" r:id="rId9"/>
      <w:footerReference w:type="default" r:id="rId10"/>
      <w:pgSz w:w="11904" w:h="16836"/>
      <w:pgMar w:top="1440" w:right="1797" w:bottom="1440" w:left="1797" w:header="720" w:footer="79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E1D04" w14:textId="77777777" w:rsidR="00570552" w:rsidRDefault="00570552">
      <w:r>
        <w:separator/>
      </w:r>
    </w:p>
  </w:endnote>
  <w:endnote w:type="continuationSeparator" w:id="0">
    <w:p w14:paraId="06D77496" w14:textId="77777777" w:rsidR="00570552" w:rsidRDefault="00570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黑体">
    <w:panose1 w:val="00000000000000000000"/>
    <w:charset w:val="86"/>
    <w:family w:val="roman"/>
    <w:notTrueType/>
    <w:pitch w:val="default"/>
  </w:font>
  <w:font w:name="宋体">
    <w:charset w:val="50"/>
    <w:family w:val="auto"/>
    <w:pitch w:val="variable"/>
    <w:sig w:usb0="00000003" w:usb1="080E0000" w:usb2="00000010" w:usb3="00000000" w:csb0="0004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8FB75D" w14:textId="77777777" w:rsidR="00E51FBB" w:rsidRDefault="002872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7A4C91" w14:textId="77777777" w:rsidR="00E51FBB" w:rsidRDefault="005500A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666E8" w14:textId="77777777" w:rsidR="00E51FBB" w:rsidRDefault="002872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500A6">
      <w:rPr>
        <w:rStyle w:val="PageNumber"/>
        <w:noProof/>
      </w:rPr>
      <w:t>1</w:t>
    </w:r>
    <w:r>
      <w:rPr>
        <w:rStyle w:val="PageNumber"/>
      </w:rPr>
      <w:fldChar w:fldCharType="end"/>
    </w:r>
  </w:p>
  <w:p w14:paraId="35A6C838" w14:textId="77777777" w:rsidR="00287244" w:rsidRDefault="0028724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1381BA" w14:textId="77777777" w:rsidR="00570552" w:rsidRDefault="00570552">
      <w:r>
        <w:separator/>
      </w:r>
    </w:p>
  </w:footnote>
  <w:footnote w:type="continuationSeparator" w:id="0">
    <w:p w14:paraId="74A91A4C" w14:textId="77777777" w:rsidR="00570552" w:rsidRDefault="0057055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FFD2B" w14:textId="77777777" w:rsidR="00E51FBB" w:rsidRDefault="005500A6" w:rsidP="00E51FBB">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501B5"/>
    <w:multiLevelType w:val="singleLevel"/>
    <w:tmpl w:val="6374CE9A"/>
    <w:lvl w:ilvl="0">
      <w:start w:val="1"/>
      <w:numFmt w:val="decimal"/>
      <w:lvlText w:val="[%1]"/>
      <w:legacy w:legacy="1" w:legacySpace="0" w:legacyIndent="567"/>
      <w:lvlJc w:val="left"/>
      <w:pPr>
        <w:ind w:left="567" w:hanging="567"/>
      </w:pPr>
    </w:lvl>
  </w:abstractNum>
  <w:abstractNum w:abstractNumId="1">
    <w:nsid w:val="1A1A08F4"/>
    <w:multiLevelType w:val="hybridMultilevel"/>
    <w:tmpl w:val="78224818"/>
    <w:lvl w:ilvl="0" w:tplc="CF12BDF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218B7C24"/>
    <w:multiLevelType w:val="hybridMultilevel"/>
    <w:tmpl w:val="BB2E7064"/>
    <w:lvl w:ilvl="0" w:tplc="94E02292">
      <w:start w:val="1"/>
      <w:numFmt w:val="lowerRoman"/>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
    <w:nsid w:val="31373C69"/>
    <w:multiLevelType w:val="hybridMultilevel"/>
    <w:tmpl w:val="FD9AB6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54726B5"/>
    <w:multiLevelType w:val="hybridMultilevel"/>
    <w:tmpl w:val="997EE1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BB22DA3"/>
    <w:multiLevelType w:val="hybridMultilevel"/>
    <w:tmpl w:val="00448A4E"/>
    <w:lvl w:ilvl="0" w:tplc="3B949950">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7B217D7B"/>
    <w:multiLevelType w:val="hybridMultilevel"/>
    <w:tmpl w:val="9B323836"/>
    <w:lvl w:ilvl="0" w:tplc="B0584022">
      <w:start w:val="19"/>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0"/>
    <w:lvlOverride w:ilvl="0">
      <w:lvl w:ilvl="0">
        <w:start w:val="3"/>
        <w:numFmt w:val="decimal"/>
        <w:lvlText w:val="[%1]"/>
        <w:legacy w:legacy="1" w:legacySpace="0" w:legacyIndent="567"/>
        <w:lvlJc w:val="left"/>
        <w:pPr>
          <w:ind w:left="567" w:hanging="567"/>
        </w:pPr>
      </w:lvl>
    </w:lvlOverride>
  </w:num>
  <w:num w:numId="4">
    <w:abstractNumId w:val="4"/>
  </w:num>
  <w:num w:numId="5">
    <w:abstractNumId w:val="5"/>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5"/>
  <w:embedSystemFonts/>
  <w:attachedTemplate r:id="rId1"/>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D33"/>
    <w:rsid w:val="00011D33"/>
    <w:rsid w:val="00022C98"/>
    <w:rsid w:val="00153E88"/>
    <w:rsid w:val="00287244"/>
    <w:rsid w:val="003C7A66"/>
    <w:rsid w:val="0044000B"/>
    <w:rsid w:val="005500A6"/>
    <w:rsid w:val="00570552"/>
    <w:rsid w:val="005C013B"/>
    <w:rsid w:val="00707940"/>
    <w:rsid w:val="007829C4"/>
    <w:rsid w:val="007B1C31"/>
    <w:rsid w:val="0086636F"/>
    <w:rsid w:val="00AA5439"/>
    <w:rsid w:val="00B345DC"/>
    <w:rsid w:val="00ED407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2DA2C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E5D"/>
    <w:rPr>
      <w:rFonts w:ascii="Times" w:hAnsi="Times"/>
      <w:sz w:val="24"/>
    </w:rPr>
  </w:style>
  <w:style w:type="paragraph" w:styleId="Heading1">
    <w:name w:val="heading 1"/>
    <w:basedOn w:val="Normal"/>
    <w:next w:val="Normal"/>
    <w:link w:val="Heading1Char"/>
    <w:qFormat/>
    <w:rsid w:val="00954923"/>
    <w:pPr>
      <w:keepNext/>
      <w:spacing w:line="360" w:lineRule="auto"/>
      <w:jc w:val="both"/>
      <w:outlineLvl w:val="0"/>
    </w:pPr>
    <w:rPr>
      <w:rFonts w:ascii="Times New Roman" w:eastAsia="Times New Roman" w:hAnsi="Times New Roman"/>
      <w:b/>
      <w:szCs w:val="24"/>
    </w:rPr>
  </w:style>
  <w:style w:type="paragraph" w:styleId="Heading3">
    <w:name w:val="heading 3"/>
    <w:basedOn w:val="Normal"/>
    <w:next w:val="Normal"/>
    <w:link w:val="Heading3Char"/>
    <w:qFormat/>
    <w:rsid w:val="00954923"/>
    <w:pPr>
      <w:keepNext/>
      <w:spacing w:before="240" w:after="60"/>
      <w:outlineLvl w:val="2"/>
    </w:pPr>
    <w:rPr>
      <w:rFonts w:ascii="Helvetica" w:hAnsi="Helvetica"/>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4923"/>
    <w:rPr>
      <w:b/>
      <w:sz w:val="24"/>
      <w:szCs w:val="24"/>
    </w:rPr>
  </w:style>
  <w:style w:type="character" w:customStyle="1" w:styleId="Heading3Char">
    <w:name w:val="Heading 3 Char"/>
    <w:basedOn w:val="DefaultParagraphFont"/>
    <w:link w:val="Heading3"/>
    <w:rsid w:val="00954923"/>
    <w:rPr>
      <w:rFonts w:ascii="Helvetica" w:eastAsia="Times" w:hAnsi="Helvetica"/>
      <w:b/>
      <w:sz w:val="26"/>
      <w:szCs w:val="24"/>
    </w:rPr>
  </w:style>
  <w:style w:type="paragraph" w:styleId="BodyText">
    <w:name w:val="Body Text"/>
    <w:basedOn w:val="Normal"/>
    <w:link w:val="BodyTextChar"/>
    <w:rsid w:val="00460E5D"/>
    <w:pPr>
      <w:widowControl w:val="0"/>
      <w:autoSpaceDE w:val="0"/>
      <w:autoSpaceDN w:val="0"/>
      <w:adjustRightInd w:val="0"/>
    </w:pPr>
    <w:rPr>
      <w:rFonts w:ascii="Times New Roman" w:eastAsia="Times New Roman" w:hAnsi="Times New Roman"/>
      <w:b/>
    </w:rPr>
  </w:style>
  <w:style w:type="character" w:customStyle="1" w:styleId="BodyTextChar">
    <w:name w:val="Body Text Char"/>
    <w:basedOn w:val="DefaultParagraphFont"/>
    <w:link w:val="BodyText"/>
    <w:rsid w:val="00460E5D"/>
    <w:rPr>
      <w:rFonts w:ascii="Times New Roman" w:eastAsia="Times New Roman" w:hAnsi="Times New Roman" w:cs="Times New Roman"/>
      <w:b/>
      <w:sz w:val="24"/>
    </w:rPr>
  </w:style>
  <w:style w:type="paragraph" w:styleId="BodyTextIndent">
    <w:name w:val="Body Text Indent"/>
    <w:basedOn w:val="Normal"/>
    <w:link w:val="BodyTextIndentChar"/>
    <w:rsid w:val="00460E5D"/>
    <w:pPr>
      <w:spacing w:line="360" w:lineRule="auto"/>
      <w:ind w:firstLine="720"/>
      <w:jc w:val="both"/>
    </w:pPr>
    <w:rPr>
      <w:rFonts w:ascii="Times New Roman" w:hAnsi="Times New Roman"/>
    </w:rPr>
  </w:style>
  <w:style w:type="character" w:customStyle="1" w:styleId="BodyTextIndentChar">
    <w:name w:val="Body Text Indent Char"/>
    <w:basedOn w:val="DefaultParagraphFont"/>
    <w:link w:val="BodyTextIndent"/>
    <w:rsid w:val="00460E5D"/>
    <w:rPr>
      <w:rFonts w:ascii="Times New Roman" w:eastAsia="Times" w:hAnsi="Times New Roman" w:cs="Times New Roman"/>
      <w:sz w:val="24"/>
    </w:rPr>
  </w:style>
  <w:style w:type="paragraph" w:styleId="Footer">
    <w:name w:val="footer"/>
    <w:basedOn w:val="Normal"/>
    <w:link w:val="FooterChar"/>
    <w:rsid w:val="00460E5D"/>
    <w:pPr>
      <w:tabs>
        <w:tab w:val="center" w:pos="4320"/>
        <w:tab w:val="right" w:pos="8640"/>
      </w:tabs>
    </w:pPr>
  </w:style>
  <w:style w:type="character" w:customStyle="1" w:styleId="FooterChar">
    <w:name w:val="Footer Char"/>
    <w:basedOn w:val="DefaultParagraphFont"/>
    <w:link w:val="Footer"/>
    <w:rsid w:val="00460E5D"/>
    <w:rPr>
      <w:rFonts w:ascii="Times" w:eastAsia="Times" w:hAnsi="Times" w:cs="Times New Roman"/>
      <w:sz w:val="24"/>
    </w:rPr>
  </w:style>
  <w:style w:type="character" w:styleId="PageNumber">
    <w:name w:val="page number"/>
    <w:basedOn w:val="DefaultParagraphFont"/>
    <w:rsid w:val="00460E5D"/>
  </w:style>
  <w:style w:type="paragraph" w:styleId="Header">
    <w:name w:val="header"/>
    <w:basedOn w:val="Normal"/>
    <w:link w:val="HeaderChar"/>
    <w:unhideWhenUsed/>
    <w:rsid w:val="00460E5D"/>
    <w:pPr>
      <w:tabs>
        <w:tab w:val="center" w:pos="4320"/>
        <w:tab w:val="right" w:pos="8640"/>
      </w:tabs>
    </w:pPr>
  </w:style>
  <w:style w:type="character" w:customStyle="1" w:styleId="HeaderChar">
    <w:name w:val="Header Char"/>
    <w:basedOn w:val="DefaultParagraphFont"/>
    <w:link w:val="Header"/>
    <w:rsid w:val="00460E5D"/>
    <w:rPr>
      <w:rFonts w:ascii="Times" w:eastAsia="Times" w:hAnsi="Times" w:cs="Times New Roman"/>
      <w:sz w:val="24"/>
    </w:rPr>
  </w:style>
  <w:style w:type="paragraph" w:styleId="Title">
    <w:name w:val="Title"/>
    <w:basedOn w:val="Normal"/>
    <w:link w:val="TitleChar"/>
    <w:qFormat/>
    <w:rsid w:val="00954923"/>
    <w:pPr>
      <w:jc w:val="center"/>
    </w:pPr>
    <w:rPr>
      <w:rFonts w:ascii="Times New Roman" w:hAnsi="Times New Roman"/>
      <w:b/>
      <w:sz w:val="28"/>
      <w:szCs w:val="24"/>
      <w:lang w:val="en-GB"/>
    </w:rPr>
  </w:style>
  <w:style w:type="character" w:customStyle="1" w:styleId="TitleChar">
    <w:name w:val="Title Char"/>
    <w:basedOn w:val="DefaultParagraphFont"/>
    <w:link w:val="Title"/>
    <w:rsid w:val="00954923"/>
    <w:rPr>
      <w:rFonts w:eastAsia="Times"/>
      <w:b/>
      <w:sz w:val="28"/>
      <w:szCs w:val="24"/>
      <w:lang w:val="en-GB"/>
    </w:rPr>
  </w:style>
  <w:style w:type="character" w:styleId="Hyperlink">
    <w:name w:val="Hyperlink"/>
    <w:basedOn w:val="DefaultParagraphFont"/>
    <w:rsid w:val="00954923"/>
    <w:rPr>
      <w:color w:val="0000FF"/>
      <w:sz w:val="24"/>
      <w:u w:val="single"/>
    </w:rPr>
  </w:style>
  <w:style w:type="character" w:styleId="FootnoteReference">
    <w:name w:val="footnote reference"/>
    <w:basedOn w:val="DefaultParagraphFont"/>
    <w:rsid w:val="00954923"/>
    <w:rPr>
      <w:vertAlign w:val="superscript"/>
    </w:rPr>
  </w:style>
  <w:style w:type="paragraph" w:styleId="CommentText">
    <w:name w:val="annotation text"/>
    <w:basedOn w:val="Normal"/>
    <w:link w:val="CommentTextChar"/>
    <w:unhideWhenUsed/>
    <w:rsid w:val="00954923"/>
    <w:rPr>
      <w:rFonts w:ascii="Times New Roman" w:eastAsia="Times New Roman" w:hAnsi="Times New Roman"/>
      <w:sz w:val="20"/>
      <w:szCs w:val="24"/>
      <w:lang w:val="en-GB"/>
    </w:rPr>
  </w:style>
  <w:style w:type="character" w:customStyle="1" w:styleId="CommentTextChar">
    <w:name w:val="Comment Text Char"/>
    <w:basedOn w:val="DefaultParagraphFont"/>
    <w:link w:val="CommentText"/>
    <w:rsid w:val="00954923"/>
    <w:rPr>
      <w:szCs w:val="24"/>
      <w:lang w:val="en-GB"/>
    </w:rPr>
  </w:style>
  <w:style w:type="paragraph" w:styleId="Caption">
    <w:name w:val="caption"/>
    <w:basedOn w:val="Normal"/>
    <w:next w:val="Normal"/>
    <w:qFormat/>
    <w:rsid w:val="00954923"/>
    <w:pPr>
      <w:jc w:val="both"/>
    </w:pPr>
    <w:rPr>
      <w:rFonts w:ascii="Times New Roman" w:hAnsi="Times New Roman"/>
      <w:i/>
      <w:sz w:val="22"/>
      <w:szCs w:val="24"/>
      <w:lang w:val="en-GB"/>
    </w:rPr>
  </w:style>
  <w:style w:type="paragraph" w:styleId="NormalWeb">
    <w:name w:val="Normal (Web)"/>
    <w:basedOn w:val="Normal"/>
    <w:rsid w:val="00954923"/>
    <w:pPr>
      <w:widowControl w:val="0"/>
      <w:overflowPunct w:val="0"/>
      <w:autoSpaceDE w:val="0"/>
      <w:autoSpaceDN w:val="0"/>
      <w:adjustRightInd w:val="0"/>
      <w:spacing w:before="100" w:after="100"/>
      <w:textAlignment w:val="baseline"/>
    </w:pPr>
    <w:rPr>
      <w:rFonts w:ascii="Arial Unicode MS" w:eastAsia="Arial Unicode MS"/>
      <w:szCs w:val="24"/>
    </w:rPr>
  </w:style>
  <w:style w:type="paragraph" w:customStyle="1" w:styleId="symbol">
    <w:name w:val="symbol"/>
    <w:basedOn w:val="Normal"/>
    <w:rsid w:val="00954923"/>
    <w:pPr>
      <w:spacing w:line="480" w:lineRule="atLeast"/>
      <w:jc w:val="both"/>
    </w:pPr>
    <w:rPr>
      <w:rFonts w:eastAsia="Times New Roman"/>
      <w:szCs w:val="24"/>
    </w:rPr>
  </w:style>
  <w:style w:type="paragraph" w:styleId="FootnoteText">
    <w:name w:val="footnote text"/>
    <w:basedOn w:val="Normal"/>
    <w:link w:val="FootnoteTextChar"/>
    <w:rsid w:val="00954923"/>
    <w:rPr>
      <w:rFonts w:eastAsia="Times New Roman"/>
      <w:sz w:val="20"/>
      <w:szCs w:val="24"/>
    </w:rPr>
  </w:style>
  <w:style w:type="character" w:customStyle="1" w:styleId="FootnoteTextChar">
    <w:name w:val="Footnote Text Char"/>
    <w:basedOn w:val="DefaultParagraphFont"/>
    <w:link w:val="FootnoteText"/>
    <w:rsid w:val="00954923"/>
    <w:rPr>
      <w:rFonts w:ascii="Times" w:hAnsi="Times"/>
      <w:szCs w:val="24"/>
    </w:rPr>
  </w:style>
  <w:style w:type="paragraph" w:styleId="BodyTextIndent2">
    <w:name w:val="Body Text Indent 2"/>
    <w:basedOn w:val="Normal"/>
    <w:link w:val="BodyTextIndent2Char"/>
    <w:rsid w:val="00954923"/>
    <w:pPr>
      <w:ind w:left="1440" w:hanging="1440"/>
      <w:jc w:val="both"/>
    </w:pPr>
    <w:rPr>
      <w:rFonts w:ascii="Times New Roman" w:eastAsia="Times New Roman" w:hAnsi="Times New Roman"/>
      <w:szCs w:val="24"/>
    </w:rPr>
  </w:style>
  <w:style w:type="character" w:customStyle="1" w:styleId="BodyTextIndent2Char">
    <w:name w:val="Body Text Indent 2 Char"/>
    <w:basedOn w:val="DefaultParagraphFont"/>
    <w:link w:val="BodyTextIndent2"/>
    <w:rsid w:val="00954923"/>
    <w:rPr>
      <w:sz w:val="24"/>
      <w:szCs w:val="24"/>
    </w:rPr>
  </w:style>
  <w:style w:type="character" w:customStyle="1" w:styleId="CommentSubjectChar">
    <w:name w:val="Comment Subject Char"/>
    <w:basedOn w:val="CommentTextChar"/>
    <w:link w:val="CommentSubject"/>
    <w:semiHidden/>
    <w:rsid w:val="00954923"/>
    <w:rPr>
      <w:b/>
      <w:bCs/>
      <w:szCs w:val="24"/>
      <w:lang w:val="en-GB"/>
    </w:rPr>
  </w:style>
  <w:style w:type="paragraph" w:styleId="CommentSubject">
    <w:name w:val="annotation subject"/>
    <w:basedOn w:val="CommentText"/>
    <w:next w:val="CommentText"/>
    <w:link w:val="CommentSubjectChar"/>
    <w:semiHidden/>
    <w:unhideWhenUsed/>
    <w:rsid w:val="00954923"/>
    <w:rPr>
      <w:b/>
      <w:bCs/>
    </w:rPr>
  </w:style>
  <w:style w:type="character" w:customStyle="1" w:styleId="BalloonTextChar">
    <w:name w:val="Balloon Text Char"/>
    <w:basedOn w:val="DefaultParagraphFont"/>
    <w:link w:val="BalloonText"/>
    <w:semiHidden/>
    <w:rsid w:val="00954923"/>
    <w:rPr>
      <w:rFonts w:ascii="Tahoma" w:hAnsi="Tahoma" w:cs="Tahoma"/>
      <w:sz w:val="16"/>
      <w:szCs w:val="16"/>
      <w:lang w:val="en-GB"/>
    </w:rPr>
  </w:style>
  <w:style w:type="paragraph" w:styleId="BalloonText">
    <w:name w:val="Balloon Text"/>
    <w:basedOn w:val="Normal"/>
    <w:link w:val="BalloonTextChar"/>
    <w:semiHidden/>
    <w:unhideWhenUsed/>
    <w:rsid w:val="00954923"/>
    <w:rPr>
      <w:rFonts w:ascii="Tahoma" w:eastAsia="Times New Roman" w:hAnsi="Tahoma" w:cs="Tahoma"/>
      <w:sz w:val="16"/>
      <w:szCs w:val="16"/>
      <w:lang w:val="en-GB"/>
    </w:rPr>
  </w:style>
  <w:style w:type="paragraph" w:styleId="HTMLPreformatted">
    <w:name w:val="HTML Preformatted"/>
    <w:basedOn w:val="Normal"/>
    <w:link w:val="HTMLPreformattedChar"/>
    <w:uiPriority w:val="99"/>
    <w:semiHidden/>
    <w:unhideWhenUsed/>
    <w:rsid w:val="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eastAsia="en-GB"/>
    </w:rPr>
  </w:style>
  <w:style w:type="character" w:customStyle="1" w:styleId="HTMLPreformattedChar">
    <w:name w:val="HTML Preformatted Char"/>
    <w:basedOn w:val="DefaultParagraphFont"/>
    <w:link w:val="HTMLPreformatted"/>
    <w:uiPriority w:val="99"/>
    <w:semiHidden/>
    <w:rsid w:val="00011D33"/>
    <w:rPr>
      <w:rFonts w:ascii="Courier New" w:hAnsi="Courier New" w:cs="Courier New"/>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E5D"/>
    <w:rPr>
      <w:rFonts w:ascii="Times" w:hAnsi="Times"/>
      <w:sz w:val="24"/>
    </w:rPr>
  </w:style>
  <w:style w:type="paragraph" w:styleId="Heading1">
    <w:name w:val="heading 1"/>
    <w:basedOn w:val="Normal"/>
    <w:next w:val="Normal"/>
    <w:link w:val="Heading1Char"/>
    <w:qFormat/>
    <w:rsid w:val="00954923"/>
    <w:pPr>
      <w:keepNext/>
      <w:spacing w:line="360" w:lineRule="auto"/>
      <w:jc w:val="both"/>
      <w:outlineLvl w:val="0"/>
    </w:pPr>
    <w:rPr>
      <w:rFonts w:ascii="Times New Roman" w:eastAsia="Times New Roman" w:hAnsi="Times New Roman"/>
      <w:b/>
      <w:szCs w:val="24"/>
    </w:rPr>
  </w:style>
  <w:style w:type="paragraph" w:styleId="Heading3">
    <w:name w:val="heading 3"/>
    <w:basedOn w:val="Normal"/>
    <w:next w:val="Normal"/>
    <w:link w:val="Heading3Char"/>
    <w:qFormat/>
    <w:rsid w:val="00954923"/>
    <w:pPr>
      <w:keepNext/>
      <w:spacing w:before="240" w:after="60"/>
      <w:outlineLvl w:val="2"/>
    </w:pPr>
    <w:rPr>
      <w:rFonts w:ascii="Helvetica" w:hAnsi="Helvetica"/>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4923"/>
    <w:rPr>
      <w:b/>
      <w:sz w:val="24"/>
      <w:szCs w:val="24"/>
    </w:rPr>
  </w:style>
  <w:style w:type="character" w:customStyle="1" w:styleId="Heading3Char">
    <w:name w:val="Heading 3 Char"/>
    <w:basedOn w:val="DefaultParagraphFont"/>
    <w:link w:val="Heading3"/>
    <w:rsid w:val="00954923"/>
    <w:rPr>
      <w:rFonts w:ascii="Helvetica" w:eastAsia="Times" w:hAnsi="Helvetica"/>
      <w:b/>
      <w:sz w:val="26"/>
      <w:szCs w:val="24"/>
    </w:rPr>
  </w:style>
  <w:style w:type="paragraph" w:styleId="BodyText">
    <w:name w:val="Body Text"/>
    <w:basedOn w:val="Normal"/>
    <w:link w:val="BodyTextChar"/>
    <w:rsid w:val="00460E5D"/>
    <w:pPr>
      <w:widowControl w:val="0"/>
      <w:autoSpaceDE w:val="0"/>
      <w:autoSpaceDN w:val="0"/>
      <w:adjustRightInd w:val="0"/>
    </w:pPr>
    <w:rPr>
      <w:rFonts w:ascii="Times New Roman" w:eastAsia="Times New Roman" w:hAnsi="Times New Roman"/>
      <w:b/>
    </w:rPr>
  </w:style>
  <w:style w:type="character" w:customStyle="1" w:styleId="BodyTextChar">
    <w:name w:val="Body Text Char"/>
    <w:basedOn w:val="DefaultParagraphFont"/>
    <w:link w:val="BodyText"/>
    <w:rsid w:val="00460E5D"/>
    <w:rPr>
      <w:rFonts w:ascii="Times New Roman" w:eastAsia="Times New Roman" w:hAnsi="Times New Roman" w:cs="Times New Roman"/>
      <w:b/>
      <w:sz w:val="24"/>
    </w:rPr>
  </w:style>
  <w:style w:type="paragraph" w:styleId="BodyTextIndent">
    <w:name w:val="Body Text Indent"/>
    <w:basedOn w:val="Normal"/>
    <w:link w:val="BodyTextIndentChar"/>
    <w:rsid w:val="00460E5D"/>
    <w:pPr>
      <w:spacing w:line="360" w:lineRule="auto"/>
      <w:ind w:firstLine="720"/>
      <w:jc w:val="both"/>
    </w:pPr>
    <w:rPr>
      <w:rFonts w:ascii="Times New Roman" w:hAnsi="Times New Roman"/>
    </w:rPr>
  </w:style>
  <w:style w:type="character" w:customStyle="1" w:styleId="BodyTextIndentChar">
    <w:name w:val="Body Text Indent Char"/>
    <w:basedOn w:val="DefaultParagraphFont"/>
    <w:link w:val="BodyTextIndent"/>
    <w:rsid w:val="00460E5D"/>
    <w:rPr>
      <w:rFonts w:ascii="Times New Roman" w:eastAsia="Times" w:hAnsi="Times New Roman" w:cs="Times New Roman"/>
      <w:sz w:val="24"/>
    </w:rPr>
  </w:style>
  <w:style w:type="paragraph" w:styleId="Footer">
    <w:name w:val="footer"/>
    <w:basedOn w:val="Normal"/>
    <w:link w:val="FooterChar"/>
    <w:rsid w:val="00460E5D"/>
    <w:pPr>
      <w:tabs>
        <w:tab w:val="center" w:pos="4320"/>
        <w:tab w:val="right" w:pos="8640"/>
      </w:tabs>
    </w:pPr>
  </w:style>
  <w:style w:type="character" w:customStyle="1" w:styleId="FooterChar">
    <w:name w:val="Footer Char"/>
    <w:basedOn w:val="DefaultParagraphFont"/>
    <w:link w:val="Footer"/>
    <w:rsid w:val="00460E5D"/>
    <w:rPr>
      <w:rFonts w:ascii="Times" w:eastAsia="Times" w:hAnsi="Times" w:cs="Times New Roman"/>
      <w:sz w:val="24"/>
    </w:rPr>
  </w:style>
  <w:style w:type="character" w:styleId="PageNumber">
    <w:name w:val="page number"/>
    <w:basedOn w:val="DefaultParagraphFont"/>
    <w:rsid w:val="00460E5D"/>
  </w:style>
  <w:style w:type="paragraph" w:styleId="Header">
    <w:name w:val="header"/>
    <w:basedOn w:val="Normal"/>
    <w:link w:val="HeaderChar"/>
    <w:unhideWhenUsed/>
    <w:rsid w:val="00460E5D"/>
    <w:pPr>
      <w:tabs>
        <w:tab w:val="center" w:pos="4320"/>
        <w:tab w:val="right" w:pos="8640"/>
      </w:tabs>
    </w:pPr>
  </w:style>
  <w:style w:type="character" w:customStyle="1" w:styleId="HeaderChar">
    <w:name w:val="Header Char"/>
    <w:basedOn w:val="DefaultParagraphFont"/>
    <w:link w:val="Header"/>
    <w:rsid w:val="00460E5D"/>
    <w:rPr>
      <w:rFonts w:ascii="Times" w:eastAsia="Times" w:hAnsi="Times" w:cs="Times New Roman"/>
      <w:sz w:val="24"/>
    </w:rPr>
  </w:style>
  <w:style w:type="paragraph" w:styleId="Title">
    <w:name w:val="Title"/>
    <w:basedOn w:val="Normal"/>
    <w:link w:val="TitleChar"/>
    <w:qFormat/>
    <w:rsid w:val="00954923"/>
    <w:pPr>
      <w:jc w:val="center"/>
    </w:pPr>
    <w:rPr>
      <w:rFonts w:ascii="Times New Roman" w:hAnsi="Times New Roman"/>
      <w:b/>
      <w:sz w:val="28"/>
      <w:szCs w:val="24"/>
      <w:lang w:val="en-GB"/>
    </w:rPr>
  </w:style>
  <w:style w:type="character" w:customStyle="1" w:styleId="TitleChar">
    <w:name w:val="Title Char"/>
    <w:basedOn w:val="DefaultParagraphFont"/>
    <w:link w:val="Title"/>
    <w:rsid w:val="00954923"/>
    <w:rPr>
      <w:rFonts w:eastAsia="Times"/>
      <w:b/>
      <w:sz w:val="28"/>
      <w:szCs w:val="24"/>
      <w:lang w:val="en-GB"/>
    </w:rPr>
  </w:style>
  <w:style w:type="character" w:styleId="Hyperlink">
    <w:name w:val="Hyperlink"/>
    <w:basedOn w:val="DefaultParagraphFont"/>
    <w:rsid w:val="00954923"/>
    <w:rPr>
      <w:color w:val="0000FF"/>
      <w:sz w:val="24"/>
      <w:u w:val="single"/>
    </w:rPr>
  </w:style>
  <w:style w:type="character" w:styleId="FootnoteReference">
    <w:name w:val="footnote reference"/>
    <w:basedOn w:val="DefaultParagraphFont"/>
    <w:rsid w:val="00954923"/>
    <w:rPr>
      <w:vertAlign w:val="superscript"/>
    </w:rPr>
  </w:style>
  <w:style w:type="paragraph" w:styleId="CommentText">
    <w:name w:val="annotation text"/>
    <w:basedOn w:val="Normal"/>
    <w:link w:val="CommentTextChar"/>
    <w:unhideWhenUsed/>
    <w:rsid w:val="00954923"/>
    <w:rPr>
      <w:rFonts w:ascii="Times New Roman" w:eastAsia="Times New Roman" w:hAnsi="Times New Roman"/>
      <w:sz w:val="20"/>
      <w:szCs w:val="24"/>
      <w:lang w:val="en-GB"/>
    </w:rPr>
  </w:style>
  <w:style w:type="character" w:customStyle="1" w:styleId="CommentTextChar">
    <w:name w:val="Comment Text Char"/>
    <w:basedOn w:val="DefaultParagraphFont"/>
    <w:link w:val="CommentText"/>
    <w:rsid w:val="00954923"/>
    <w:rPr>
      <w:szCs w:val="24"/>
      <w:lang w:val="en-GB"/>
    </w:rPr>
  </w:style>
  <w:style w:type="paragraph" w:styleId="Caption">
    <w:name w:val="caption"/>
    <w:basedOn w:val="Normal"/>
    <w:next w:val="Normal"/>
    <w:qFormat/>
    <w:rsid w:val="00954923"/>
    <w:pPr>
      <w:jc w:val="both"/>
    </w:pPr>
    <w:rPr>
      <w:rFonts w:ascii="Times New Roman" w:hAnsi="Times New Roman"/>
      <w:i/>
      <w:sz w:val="22"/>
      <w:szCs w:val="24"/>
      <w:lang w:val="en-GB"/>
    </w:rPr>
  </w:style>
  <w:style w:type="paragraph" w:styleId="NormalWeb">
    <w:name w:val="Normal (Web)"/>
    <w:basedOn w:val="Normal"/>
    <w:rsid w:val="00954923"/>
    <w:pPr>
      <w:widowControl w:val="0"/>
      <w:overflowPunct w:val="0"/>
      <w:autoSpaceDE w:val="0"/>
      <w:autoSpaceDN w:val="0"/>
      <w:adjustRightInd w:val="0"/>
      <w:spacing w:before="100" w:after="100"/>
      <w:textAlignment w:val="baseline"/>
    </w:pPr>
    <w:rPr>
      <w:rFonts w:ascii="Arial Unicode MS" w:eastAsia="Arial Unicode MS"/>
      <w:szCs w:val="24"/>
    </w:rPr>
  </w:style>
  <w:style w:type="paragraph" w:customStyle="1" w:styleId="symbol">
    <w:name w:val="symbol"/>
    <w:basedOn w:val="Normal"/>
    <w:rsid w:val="00954923"/>
    <w:pPr>
      <w:spacing w:line="480" w:lineRule="atLeast"/>
      <w:jc w:val="both"/>
    </w:pPr>
    <w:rPr>
      <w:rFonts w:eastAsia="Times New Roman"/>
      <w:szCs w:val="24"/>
    </w:rPr>
  </w:style>
  <w:style w:type="paragraph" w:styleId="FootnoteText">
    <w:name w:val="footnote text"/>
    <w:basedOn w:val="Normal"/>
    <w:link w:val="FootnoteTextChar"/>
    <w:rsid w:val="00954923"/>
    <w:rPr>
      <w:rFonts w:eastAsia="Times New Roman"/>
      <w:sz w:val="20"/>
      <w:szCs w:val="24"/>
    </w:rPr>
  </w:style>
  <w:style w:type="character" w:customStyle="1" w:styleId="FootnoteTextChar">
    <w:name w:val="Footnote Text Char"/>
    <w:basedOn w:val="DefaultParagraphFont"/>
    <w:link w:val="FootnoteText"/>
    <w:rsid w:val="00954923"/>
    <w:rPr>
      <w:rFonts w:ascii="Times" w:hAnsi="Times"/>
      <w:szCs w:val="24"/>
    </w:rPr>
  </w:style>
  <w:style w:type="paragraph" w:styleId="BodyTextIndent2">
    <w:name w:val="Body Text Indent 2"/>
    <w:basedOn w:val="Normal"/>
    <w:link w:val="BodyTextIndent2Char"/>
    <w:rsid w:val="00954923"/>
    <w:pPr>
      <w:ind w:left="1440" w:hanging="1440"/>
      <w:jc w:val="both"/>
    </w:pPr>
    <w:rPr>
      <w:rFonts w:ascii="Times New Roman" w:eastAsia="Times New Roman" w:hAnsi="Times New Roman"/>
      <w:szCs w:val="24"/>
    </w:rPr>
  </w:style>
  <w:style w:type="character" w:customStyle="1" w:styleId="BodyTextIndent2Char">
    <w:name w:val="Body Text Indent 2 Char"/>
    <w:basedOn w:val="DefaultParagraphFont"/>
    <w:link w:val="BodyTextIndent2"/>
    <w:rsid w:val="00954923"/>
    <w:rPr>
      <w:sz w:val="24"/>
      <w:szCs w:val="24"/>
    </w:rPr>
  </w:style>
  <w:style w:type="character" w:customStyle="1" w:styleId="CommentSubjectChar">
    <w:name w:val="Comment Subject Char"/>
    <w:basedOn w:val="CommentTextChar"/>
    <w:link w:val="CommentSubject"/>
    <w:semiHidden/>
    <w:rsid w:val="00954923"/>
    <w:rPr>
      <w:b/>
      <w:bCs/>
      <w:szCs w:val="24"/>
      <w:lang w:val="en-GB"/>
    </w:rPr>
  </w:style>
  <w:style w:type="paragraph" w:styleId="CommentSubject">
    <w:name w:val="annotation subject"/>
    <w:basedOn w:val="CommentText"/>
    <w:next w:val="CommentText"/>
    <w:link w:val="CommentSubjectChar"/>
    <w:semiHidden/>
    <w:unhideWhenUsed/>
    <w:rsid w:val="00954923"/>
    <w:rPr>
      <w:b/>
      <w:bCs/>
    </w:rPr>
  </w:style>
  <w:style w:type="character" w:customStyle="1" w:styleId="BalloonTextChar">
    <w:name w:val="Balloon Text Char"/>
    <w:basedOn w:val="DefaultParagraphFont"/>
    <w:link w:val="BalloonText"/>
    <w:semiHidden/>
    <w:rsid w:val="00954923"/>
    <w:rPr>
      <w:rFonts w:ascii="Tahoma" w:hAnsi="Tahoma" w:cs="Tahoma"/>
      <w:sz w:val="16"/>
      <w:szCs w:val="16"/>
      <w:lang w:val="en-GB"/>
    </w:rPr>
  </w:style>
  <w:style w:type="paragraph" w:styleId="BalloonText">
    <w:name w:val="Balloon Text"/>
    <w:basedOn w:val="Normal"/>
    <w:link w:val="BalloonTextChar"/>
    <w:semiHidden/>
    <w:unhideWhenUsed/>
    <w:rsid w:val="00954923"/>
    <w:rPr>
      <w:rFonts w:ascii="Tahoma" w:eastAsia="Times New Roman" w:hAnsi="Tahoma" w:cs="Tahoma"/>
      <w:sz w:val="16"/>
      <w:szCs w:val="16"/>
      <w:lang w:val="en-GB"/>
    </w:rPr>
  </w:style>
  <w:style w:type="paragraph" w:styleId="HTMLPreformatted">
    <w:name w:val="HTML Preformatted"/>
    <w:basedOn w:val="Normal"/>
    <w:link w:val="HTMLPreformattedChar"/>
    <w:uiPriority w:val="99"/>
    <w:semiHidden/>
    <w:unhideWhenUsed/>
    <w:rsid w:val="00011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eastAsia="en-GB"/>
    </w:rPr>
  </w:style>
  <w:style w:type="character" w:customStyle="1" w:styleId="HTMLPreformattedChar">
    <w:name w:val="HTML Preformatted Char"/>
    <w:basedOn w:val="DefaultParagraphFont"/>
    <w:link w:val="HTMLPreformatted"/>
    <w:uiPriority w:val="99"/>
    <w:semiHidden/>
    <w:rsid w:val="00011D33"/>
    <w:rPr>
      <w:rFonts w:ascii="Courier New" w:hAnsi="Courier New" w:cs="Courier New"/>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8544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paolomic/Library/Group%20Containers/UBF8T346G9.Office/User%20Content.localized/Templates.localized/In_Progres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//Users/paolomic/Library/Group Containers/UBF8T346G9.Office/User Content.localized/Templates.localized/In_Progress.dotm</Template>
  <TotalTime>2</TotalTime>
  <Pages>3</Pages>
  <Words>837</Words>
  <Characters>4772</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Euratom-ENEA</Company>
  <LinksUpToDate>false</LinksUpToDate>
  <CharactersWithSpaces>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Paolo Micozzi</cp:lastModifiedBy>
  <cp:revision>3</cp:revision>
  <dcterms:created xsi:type="dcterms:W3CDTF">2023-07-28T09:48:00Z</dcterms:created>
  <dcterms:modified xsi:type="dcterms:W3CDTF">2023-08-01T09:31:00Z</dcterms:modified>
</cp:coreProperties>
</file>