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DA0" w:rsidRDefault="008D4E33">
      <w:pPr>
        <w:rPr>
          <w:b/>
          <w:sz w:val="28"/>
          <w:szCs w:val="28"/>
        </w:rPr>
      </w:pPr>
      <w:r w:rsidRPr="008D4E33">
        <w:rPr>
          <w:b/>
          <w:sz w:val="28"/>
          <w:szCs w:val="28"/>
        </w:rPr>
        <w:t>SCHEDA DI STATO</w:t>
      </w:r>
      <w:r>
        <w:rPr>
          <w:b/>
          <w:sz w:val="28"/>
          <w:szCs w:val="28"/>
        </w:rPr>
        <w:t xml:space="preserve"> SISTEMA DI CONTROLLO IMPIANTO DA VUOTO</w:t>
      </w:r>
    </w:p>
    <w:p w:rsidR="008D4E33" w:rsidRDefault="008D4E33">
      <w:pPr>
        <w:rPr>
          <w:b/>
          <w:sz w:val="28"/>
          <w:szCs w:val="28"/>
        </w:rPr>
      </w:pPr>
    </w:p>
    <w:p w:rsidR="008D4E33" w:rsidRDefault="008D4E33">
      <w:pPr>
        <w:rPr>
          <w:b/>
          <w:sz w:val="28"/>
          <w:szCs w:val="28"/>
        </w:rPr>
      </w:pPr>
      <w:r>
        <w:rPr>
          <w:b/>
          <w:sz w:val="28"/>
          <w:szCs w:val="28"/>
        </w:rPr>
        <w:t>Generalità al 10-10-2014</w:t>
      </w:r>
    </w:p>
    <w:p w:rsidR="008D4E33" w:rsidRDefault="008D4E33">
      <w:pPr>
        <w:rPr>
          <w:sz w:val="24"/>
          <w:szCs w:val="24"/>
        </w:rPr>
      </w:pPr>
      <w:r>
        <w:rPr>
          <w:sz w:val="24"/>
          <w:szCs w:val="24"/>
        </w:rPr>
        <w:t xml:space="preserve">Il sistema da vuoto nella sua versione attuale è stato completato sia nei componenti da vuoto (manca solo un sistema di controllo per il rientro di azoto nella macchina, per evitare sovrappressioni, il cui componete principale, un </w:t>
      </w:r>
      <w:proofErr w:type="spellStart"/>
      <w:r>
        <w:rPr>
          <w:sz w:val="24"/>
          <w:szCs w:val="24"/>
        </w:rPr>
        <w:t>vacuum-switch</w:t>
      </w:r>
      <w:proofErr w:type="spellEnd"/>
      <w:r>
        <w:rPr>
          <w:sz w:val="24"/>
          <w:szCs w:val="24"/>
        </w:rPr>
        <w:t xml:space="preserve"> è stato acquistato ed è nel LD) che nelle interconnessioni.</w:t>
      </w:r>
    </w:p>
    <w:p w:rsidR="008D4E33" w:rsidRDefault="008D4E33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Lo schema aggiornato dell’impianto è nella cartella AFS </w:t>
      </w:r>
      <w:r w:rsidRPr="0035644E">
        <w:rPr>
          <w:b/>
          <w:sz w:val="24"/>
          <w:szCs w:val="24"/>
        </w:rPr>
        <w:t>pool/private</w:t>
      </w:r>
      <w:r w:rsidR="0035644E">
        <w:rPr>
          <w:b/>
          <w:sz w:val="24"/>
          <w:szCs w:val="24"/>
        </w:rPr>
        <w:t>/</w:t>
      </w:r>
      <w:r w:rsidRPr="0035644E">
        <w:rPr>
          <w:b/>
          <w:sz w:val="24"/>
          <w:szCs w:val="24"/>
        </w:rPr>
        <w:t>pool/SPHERA/task_diagnostiche/progetto_vuoto/vuoto</w:t>
      </w:r>
      <w:r w:rsidR="0035644E" w:rsidRPr="0035644E">
        <w:rPr>
          <w:b/>
          <w:sz w:val="24"/>
          <w:szCs w:val="24"/>
        </w:rPr>
        <w:t>/disegni/vuoto_5_LV</w:t>
      </w:r>
      <w:r w:rsidR="0035644E">
        <w:rPr>
          <w:b/>
          <w:sz w:val="24"/>
          <w:szCs w:val="24"/>
        </w:rPr>
        <w:t>, o per brevità */disegni/</w:t>
      </w:r>
      <w:r w:rsidR="0035644E" w:rsidRPr="0035644E">
        <w:rPr>
          <w:b/>
          <w:sz w:val="24"/>
          <w:szCs w:val="24"/>
        </w:rPr>
        <w:t xml:space="preserve"> </w:t>
      </w:r>
      <w:r w:rsidR="0035644E" w:rsidRPr="0035644E">
        <w:rPr>
          <w:b/>
          <w:sz w:val="24"/>
          <w:szCs w:val="24"/>
        </w:rPr>
        <w:t>vuoto_5_LV</w:t>
      </w:r>
      <w:r w:rsidR="0035644E">
        <w:rPr>
          <w:b/>
          <w:sz w:val="24"/>
          <w:szCs w:val="24"/>
        </w:rPr>
        <w:t>;</w:t>
      </w:r>
      <w:r w:rsidR="0035644E">
        <w:rPr>
          <w:sz w:val="24"/>
          <w:szCs w:val="24"/>
        </w:rPr>
        <w:t xml:space="preserve"> mentre la tabella dei collegamenti dei componenti fino al sistema di controllo e relativi </w:t>
      </w:r>
      <w:proofErr w:type="spellStart"/>
      <w:r w:rsidR="0035644E">
        <w:rPr>
          <w:sz w:val="24"/>
          <w:szCs w:val="24"/>
        </w:rPr>
        <w:t>device</w:t>
      </w:r>
      <w:proofErr w:type="spellEnd"/>
      <w:r w:rsidR="0035644E">
        <w:rPr>
          <w:sz w:val="24"/>
          <w:szCs w:val="24"/>
        </w:rPr>
        <w:t xml:space="preserve"> è in </w:t>
      </w:r>
      <w:r w:rsidR="0035644E" w:rsidRPr="0035644E">
        <w:rPr>
          <w:b/>
          <w:sz w:val="24"/>
          <w:szCs w:val="24"/>
        </w:rPr>
        <w:t>*/CAVI/NBI_contr_interc_02</w:t>
      </w:r>
      <w:r w:rsidR="0035644E">
        <w:rPr>
          <w:b/>
          <w:sz w:val="24"/>
          <w:szCs w:val="24"/>
        </w:rPr>
        <w:t>.</w:t>
      </w:r>
    </w:p>
    <w:p w:rsidR="0035644E" w:rsidRDefault="0035644E">
      <w:pPr>
        <w:rPr>
          <w:sz w:val="24"/>
          <w:szCs w:val="24"/>
        </w:rPr>
      </w:pPr>
      <w:r>
        <w:rPr>
          <w:sz w:val="24"/>
          <w:szCs w:val="24"/>
        </w:rPr>
        <w:t>Il sistema di controllo è basato sul modulo FP2000 della NI e relativi dispositivi I/O, nell’attuale configurazione sono presenti 9 moduli I/O oltre al controller e l’alimentazione in dettaglio:</w:t>
      </w:r>
    </w:p>
    <w:p w:rsidR="0035644E" w:rsidRDefault="0035644E" w:rsidP="0035644E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2 FP-AI-100 con 16 canali di </w:t>
      </w:r>
      <w:proofErr w:type="spellStart"/>
      <w:r>
        <w:rPr>
          <w:sz w:val="24"/>
          <w:szCs w:val="24"/>
        </w:rPr>
        <w:t>analog</w:t>
      </w:r>
      <w:proofErr w:type="spellEnd"/>
      <w:r>
        <w:rPr>
          <w:sz w:val="24"/>
          <w:szCs w:val="24"/>
        </w:rPr>
        <w:t xml:space="preserve"> input</w:t>
      </w:r>
    </w:p>
    <w:p w:rsidR="0035644E" w:rsidRDefault="00481073" w:rsidP="0035644E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1 FP-DI-301 con 16 canali di  </w:t>
      </w:r>
      <w:proofErr w:type="spellStart"/>
      <w:r>
        <w:rPr>
          <w:sz w:val="24"/>
          <w:szCs w:val="24"/>
        </w:rPr>
        <w:t>digital</w:t>
      </w:r>
      <w:proofErr w:type="spellEnd"/>
      <w:r>
        <w:rPr>
          <w:sz w:val="24"/>
          <w:szCs w:val="24"/>
        </w:rPr>
        <w:t xml:space="preserve"> input</w:t>
      </w:r>
    </w:p>
    <w:p w:rsidR="00481073" w:rsidRDefault="00481073" w:rsidP="0035644E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1 FP-DO-401 con 16 canali di </w:t>
      </w:r>
      <w:proofErr w:type="spellStart"/>
      <w:r>
        <w:rPr>
          <w:sz w:val="24"/>
          <w:szCs w:val="24"/>
        </w:rPr>
        <w:t>digital</w:t>
      </w:r>
      <w:proofErr w:type="spellEnd"/>
      <w:r>
        <w:rPr>
          <w:sz w:val="24"/>
          <w:szCs w:val="24"/>
        </w:rPr>
        <w:t xml:space="preserve"> output , chiude a 24V (ch1 e ch10 sono NOK)</w:t>
      </w:r>
    </w:p>
    <w:p w:rsidR="00481073" w:rsidRDefault="00481073" w:rsidP="0035644E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1 FP-DO-403  con </w:t>
      </w:r>
      <w:r>
        <w:rPr>
          <w:sz w:val="24"/>
          <w:szCs w:val="24"/>
        </w:rPr>
        <w:t xml:space="preserve">16 canali di </w:t>
      </w:r>
      <w:proofErr w:type="spellStart"/>
      <w:r>
        <w:rPr>
          <w:sz w:val="24"/>
          <w:szCs w:val="24"/>
        </w:rPr>
        <w:t>digital</w:t>
      </w:r>
      <w:proofErr w:type="spellEnd"/>
      <w:r>
        <w:rPr>
          <w:sz w:val="24"/>
          <w:szCs w:val="24"/>
        </w:rPr>
        <w:t xml:space="preserve"> output</w:t>
      </w:r>
      <w:r>
        <w:rPr>
          <w:sz w:val="24"/>
          <w:szCs w:val="24"/>
        </w:rPr>
        <w:t xml:space="preserve"> , chiude a GND ed ha 16 </w:t>
      </w:r>
      <w:proofErr w:type="spellStart"/>
      <w:r>
        <w:rPr>
          <w:sz w:val="24"/>
          <w:szCs w:val="24"/>
        </w:rPr>
        <w:t>transistors</w:t>
      </w:r>
      <w:proofErr w:type="spellEnd"/>
      <w:r>
        <w:rPr>
          <w:sz w:val="24"/>
          <w:szCs w:val="24"/>
        </w:rPr>
        <w:t xml:space="preserve"> invertenti</w:t>
      </w:r>
    </w:p>
    <w:p w:rsidR="00481073" w:rsidRDefault="00481073" w:rsidP="0035644E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1 FP-AI-100 con 8 canali di </w:t>
      </w:r>
      <w:proofErr w:type="spellStart"/>
      <w:r>
        <w:rPr>
          <w:sz w:val="24"/>
          <w:szCs w:val="24"/>
        </w:rPr>
        <w:t>analog</w:t>
      </w:r>
      <w:proofErr w:type="spellEnd"/>
      <w:r>
        <w:rPr>
          <w:sz w:val="24"/>
          <w:szCs w:val="24"/>
        </w:rPr>
        <w:t xml:space="preserve"> input</w:t>
      </w:r>
    </w:p>
    <w:p w:rsidR="00481073" w:rsidRDefault="00481073" w:rsidP="0035644E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1 FP-AO-210 con 8 canali di </w:t>
      </w:r>
      <w:proofErr w:type="spellStart"/>
      <w:r>
        <w:rPr>
          <w:sz w:val="24"/>
          <w:szCs w:val="24"/>
        </w:rPr>
        <w:t>analog</w:t>
      </w:r>
      <w:proofErr w:type="spellEnd"/>
      <w:r>
        <w:rPr>
          <w:sz w:val="24"/>
          <w:szCs w:val="24"/>
        </w:rPr>
        <w:t xml:space="preserve"> output</w:t>
      </w:r>
    </w:p>
    <w:p w:rsidR="00881CD8" w:rsidRDefault="00881CD8" w:rsidP="0035644E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1 FP-DI-330 con 8 canali di </w:t>
      </w:r>
      <w:proofErr w:type="spellStart"/>
      <w:r>
        <w:rPr>
          <w:sz w:val="24"/>
          <w:szCs w:val="24"/>
        </w:rPr>
        <w:t>digital</w:t>
      </w:r>
      <w:proofErr w:type="spellEnd"/>
      <w:r>
        <w:rPr>
          <w:sz w:val="24"/>
          <w:szCs w:val="24"/>
        </w:rPr>
        <w:t xml:space="preserve"> output configurabili</w:t>
      </w:r>
    </w:p>
    <w:p w:rsidR="00881CD8" w:rsidRDefault="00881CD8" w:rsidP="0035644E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1 FP-RLY-420 con 8 canali di uscita a </w:t>
      </w:r>
      <w:proofErr w:type="spellStart"/>
      <w:r>
        <w:rPr>
          <w:sz w:val="24"/>
          <w:szCs w:val="24"/>
        </w:rPr>
        <w:t>relay</w:t>
      </w:r>
      <w:proofErr w:type="spellEnd"/>
    </w:p>
    <w:p w:rsidR="00881CD8" w:rsidRDefault="00881CD8" w:rsidP="00881CD8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Il modulo FP2000 (label2) ha le seguenti caratteristiche in rete</w:t>
      </w:r>
    </w:p>
    <w:p w:rsidR="00881CD8" w:rsidRDefault="00881CD8" w:rsidP="00881CD8">
      <w:pPr>
        <w:pStyle w:val="Paragrafoelenco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Sn: 010D5B10</w:t>
      </w:r>
    </w:p>
    <w:p w:rsidR="00881CD8" w:rsidRDefault="00881CD8" w:rsidP="00881CD8">
      <w:pPr>
        <w:pStyle w:val="Paragrafoelenco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MAC ADDRESS: 00:80:21:10:25:98</w:t>
      </w:r>
    </w:p>
    <w:p w:rsidR="00881CD8" w:rsidRDefault="00881CD8" w:rsidP="00881CD8">
      <w:pPr>
        <w:pStyle w:val="Paragrafoelenco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IP (</w:t>
      </w:r>
      <w:proofErr w:type="spellStart"/>
      <w:r>
        <w:rPr>
          <w:sz w:val="24"/>
          <w:szCs w:val="24"/>
        </w:rPr>
        <w:t>dhcp</w:t>
      </w:r>
      <w:proofErr w:type="spellEnd"/>
      <w:r>
        <w:rPr>
          <w:sz w:val="24"/>
          <w:szCs w:val="24"/>
        </w:rPr>
        <w:t>): 192.168.200.40 con indirizzo fisso su DNS di FTU</w:t>
      </w:r>
    </w:p>
    <w:p w:rsidR="00881CD8" w:rsidRDefault="00881CD8" w:rsidP="00881CD8">
      <w:pPr>
        <w:pStyle w:val="Paragrafoelenco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Il nome è :NBICONTR</w:t>
      </w:r>
    </w:p>
    <w:p w:rsidR="00881CD8" w:rsidRDefault="00881CD8" w:rsidP="00881CD8">
      <w:pPr>
        <w:pStyle w:val="Paragrafoelenco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File di configgura</w:t>
      </w:r>
      <w:r w:rsidR="002215E2">
        <w:rPr>
          <w:sz w:val="24"/>
          <w:szCs w:val="24"/>
        </w:rPr>
        <w:t xml:space="preserve">zione:MP_2.iak sul PC ex NBI </w:t>
      </w:r>
    </w:p>
    <w:p w:rsidR="002215E2" w:rsidRDefault="002215E2" w:rsidP="002215E2">
      <w:pPr>
        <w:pStyle w:val="Paragrafoelenco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MAC ADDRESS: 00:19:99:85:22:43</w:t>
      </w:r>
    </w:p>
    <w:p w:rsidR="002215E2" w:rsidRDefault="002215E2" w:rsidP="002215E2">
      <w:pPr>
        <w:pStyle w:val="Paragrafoelenco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IP(in </w:t>
      </w:r>
      <w:proofErr w:type="spellStart"/>
      <w:r>
        <w:rPr>
          <w:sz w:val="24"/>
          <w:szCs w:val="24"/>
        </w:rPr>
        <w:t>dhcp</w:t>
      </w:r>
      <w:proofErr w:type="spellEnd"/>
      <w:r>
        <w:rPr>
          <w:sz w:val="24"/>
          <w:szCs w:val="24"/>
        </w:rPr>
        <w:t>) : 182.168.200.241</w:t>
      </w:r>
    </w:p>
    <w:p w:rsidR="00881CD8" w:rsidRDefault="00881CD8" w:rsidP="00881CD8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Attualmente sono collegati  e configurati 52 canali tra analogici e digitali</w:t>
      </w:r>
    </w:p>
    <w:p w:rsidR="00881CD8" w:rsidRDefault="00881CD8" w:rsidP="00881CD8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Due FP2000 sono in avari</w:t>
      </w:r>
      <w:r w:rsidR="002215E2">
        <w:rPr>
          <w:sz w:val="24"/>
          <w:szCs w:val="24"/>
        </w:rPr>
        <w:t>a abbiamo ancora 3 FP1600</w:t>
      </w:r>
    </w:p>
    <w:p w:rsidR="002215E2" w:rsidRDefault="002215E2" w:rsidP="00881CD8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Attualmente il programma di gestione del vuoto gira sul PC e no su FP2000 RT</w:t>
      </w:r>
    </w:p>
    <w:p w:rsidR="00063497" w:rsidRDefault="00063497" w:rsidP="00063497">
      <w:pPr>
        <w:rPr>
          <w:b/>
          <w:sz w:val="24"/>
          <w:szCs w:val="24"/>
        </w:rPr>
      </w:pPr>
      <w:r w:rsidRPr="00063497">
        <w:rPr>
          <w:b/>
          <w:sz w:val="24"/>
          <w:szCs w:val="24"/>
        </w:rPr>
        <w:t>IL SOFTWARE</w:t>
      </w:r>
    </w:p>
    <w:p w:rsidR="00063497" w:rsidRDefault="00063497" w:rsidP="00063497">
      <w:pPr>
        <w:rPr>
          <w:sz w:val="24"/>
          <w:szCs w:val="24"/>
        </w:rPr>
      </w:pPr>
      <w:r>
        <w:rPr>
          <w:sz w:val="24"/>
          <w:szCs w:val="24"/>
        </w:rPr>
        <w:t xml:space="preserve">Lo stato di sviluppo del software sul PC con </w:t>
      </w:r>
      <w:proofErr w:type="spellStart"/>
      <w:r>
        <w:rPr>
          <w:sz w:val="24"/>
          <w:szCs w:val="24"/>
        </w:rPr>
        <w:t>LabView</w:t>
      </w:r>
      <w:proofErr w:type="spellEnd"/>
      <w:r>
        <w:rPr>
          <w:sz w:val="24"/>
          <w:szCs w:val="24"/>
        </w:rPr>
        <w:t xml:space="preserve"> 7 ( per compatibilità con la versione RT eventualmente utilizzabile) è allo stadio di configurazione dei dati I/O:</w:t>
      </w:r>
    </w:p>
    <w:p w:rsidR="00063497" w:rsidRDefault="00063497" w:rsidP="00063497">
      <w:pPr>
        <w:pStyle w:val="Paragrafoelenco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Sul mimico che riprende il disegno del sistema da vuoto sono stati posizionati tutti gli indicatori ed i controlli analogici e digitali connessi al FP2000 e già adesso è possibile gestire l’impianto in remoto (ove siano predisposte in remoto le interfacce di potenza con gli appositi </w:t>
      </w:r>
      <w:proofErr w:type="spellStart"/>
      <w:r>
        <w:rPr>
          <w:sz w:val="24"/>
          <w:szCs w:val="24"/>
        </w:rPr>
        <w:t>switch</w:t>
      </w:r>
      <w:proofErr w:type="spellEnd"/>
      <w:r>
        <w:rPr>
          <w:sz w:val="24"/>
          <w:szCs w:val="24"/>
        </w:rPr>
        <w:t xml:space="preserve">: il programma sta sul </w:t>
      </w:r>
      <w:bookmarkStart w:id="0" w:name="_GoBack"/>
      <w:r w:rsidRPr="00063497">
        <w:rPr>
          <w:b/>
          <w:sz w:val="24"/>
          <w:szCs w:val="24"/>
        </w:rPr>
        <w:t>PC NBI in D: MP_test/MP_vacuum_mimic.vi</w:t>
      </w:r>
      <w:bookmarkEnd w:id="0"/>
    </w:p>
    <w:p w:rsidR="00063497" w:rsidRPr="00063497" w:rsidRDefault="00063497" w:rsidP="00063497">
      <w:pPr>
        <w:pStyle w:val="Paragrafoelenco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Si stanno sviluppando i VI per monitorare correttamente le pressioni dei vari sensori dalle uscite in tensione</w:t>
      </w:r>
    </w:p>
    <w:sectPr w:rsidR="00063497" w:rsidRPr="0006349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8160D"/>
    <w:multiLevelType w:val="hybridMultilevel"/>
    <w:tmpl w:val="6CCAF9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79391E"/>
    <w:multiLevelType w:val="hybridMultilevel"/>
    <w:tmpl w:val="E3C80B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E33"/>
    <w:rsid w:val="00063497"/>
    <w:rsid w:val="00165DA0"/>
    <w:rsid w:val="002215E2"/>
    <w:rsid w:val="0035644E"/>
    <w:rsid w:val="00481073"/>
    <w:rsid w:val="00881CD8"/>
    <w:rsid w:val="008D4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5644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564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ENEA CR</Company>
  <LinksUpToDate>false</LinksUpToDate>
  <CharactersWithSpaces>2473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 DIAGN 1</dc:creator>
  <cp:lastModifiedBy>LAB DIAGN 1</cp:lastModifiedBy>
  <cp:revision>2</cp:revision>
  <dcterms:created xsi:type="dcterms:W3CDTF">2014-10-10T13:58:00Z</dcterms:created>
  <dcterms:modified xsi:type="dcterms:W3CDTF">2014-10-10T14:59:00Z</dcterms:modified>
</cp:coreProperties>
</file>