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18" w:rsidRDefault="003F4D5A">
      <w:r>
        <w:t>Interferometro Pisa.</w:t>
      </w:r>
    </w:p>
    <w:p w:rsidR="003F4D5A" w:rsidRDefault="003F4D5A"/>
    <w:p w:rsidR="003F4D5A" w:rsidRDefault="003F4D5A">
      <w:r>
        <w:t>L’interferometro deve essere nuovamente assemblato e testato con la collaborazione dei Pisani.</w:t>
      </w:r>
    </w:p>
    <w:p w:rsidR="003F4D5A" w:rsidRDefault="003F4D5A">
      <w:r>
        <w:t>Si devono risolvere le questioni relative alle fibre ottiche.</w:t>
      </w:r>
    </w:p>
    <w:p w:rsidR="003F4D5A" w:rsidRDefault="003F4D5A">
      <w:r>
        <w:t xml:space="preserve">E’ necessario realizzare l’interfaccia con i </w:t>
      </w:r>
      <w:proofErr w:type="spellStart"/>
      <w:r>
        <w:t>ports</w:t>
      </w:r>
      <w:proofErr w:type="spellEnd"/>
      <w:r>
        <w:t xml:space="preserve"> equatoriali  in posizione angolare NNN°.</w:t>
      </w:r>
    </w:p>
    <w:p w:rsidR="003F4D5A" w:rsidRDefault="003F4D5A">
      <w:r>
        <w:t>Si deve costruire un supporto rigido per la fibra per evitare i problemi riscontrati nella campagna precedente ed massimizzati  nella sperimentazione su FTU.</w:t>
      </w:r>
    </w:p>
    <w:p w:rsidR="003F4D5A" w:rsidRDefault="003F4D5A">
      <w:r>
        <w:t>Si deve rivalutare la posizione dell’elettronica ed il suo supporto tenendo conto delle possibili oscillazioni del soppalco.</w:t>
      </w:r>
    </w:p>
    <w:p w:rsidR="003F4D5A" w:rsidRDefault="003F4D5A">
      <w:r>
        <w:t>Nel caso non sia possibile ottimizzarne la posizione si può pensare ad un supporto verticale dal piano del soppalco stesso fino a terra.</w:t>
      </w:r>
      <w:bookmarkStart w:id="0" w:name="_GoBack"/>
      <w:bookmarkEnd w:id="0"/>
    </w:p>
    <w:sectPr w:rsidR="003F4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B1"/>
    <w:rsid w:val="001E68B1"/>
    <w:rsid w:val="003F4D5A"/>
    <w:rsid w:val="00F0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2</cp:revision>
  <dcterms:created xsi:type="dcterms:W3CDTF">2020-04-06T08:15:00Z</dcterms:created>
  <dcterms:modified xsi:type="dcterms:W3CDTF">2020-04-06T08:25:00Z</dcterms:modified>
</cp:coreProperties>
</file>